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0"/>
        <w:gridCol w:w="6829"/>
        <w:gridCol w:w="1131"/>
      </w:tblGrid>
      <w:tr>
        <w:tblPrEx>
          <w:shd w:val="clear" w:color="auto" w:fill="ced7e7"/>
        </w:tblPrEx>
        <w:trPr>
          <w:trHeight w:val="896" w:hRule="atLeast"/>
        </w:trPr>
        <w:tc>
          <w:tcPr>
            <w:tcW w:type="dxa" w:w="1780"/>
            <w:vMerge w:val="restart"/>
            <w:tcBorders>
              <w:top w:val="single" w:color="339966" w:sz="4" w:space="0" w:shadow="0" w:frame="0"/>
              <w:left w:val="single" w:color="339966" w:sz="4" w:space="0" w:shadow="0" w:frame="0"/>
              <w:bottom w:val="single" w:color="339966" w:sz="4" w:space="0" w:shadow="0" w:frame="0"/>
              <w:right w:val="single" w:color="3399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29"/>
            <w:tcBorders>
              <w:top w:val="single" w:color="339966" w:sz="4" w:space="0" w:shadow="0" w:frame="0"/>
              <w:left w:val="single" w:color="339966" w:sz="4" w:space="0" w:shadow="0" w:frame="0"/>
              <w:bottom w:val="single" w:color="339966" w:sz="4" w:space="0" w:shadow="0" w:frame="0"/>
              <w:right w:val="single" w:color="0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12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O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ś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wiadczenie rodzica / opiekuna prawnego dziecka ucz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ą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cego si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w systemie zdalnym</w:t>
            </w:r>
          </w:p>
        </w:tc>
        <w:tc>
          <w:tcPr>
            <w:tcW w:type="dxa" w:w="1130"/>
            <w:tcBorders>
              <w:top w:val="single" w:color="008000" w:sz="4" w:space="0" w:shadow="0" w:frame="0"/>
              <w:left w:val="single" w:color="008000" w:sz="4" w:space="0" w:shadow="0" w:frame="0"/>
              <w:bottom w:val="nil"/>
              <w:right w:val="single" w:color="0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Arial" w:cs="Arial" w:hAnsi="Arial" w:eastAsia="Arial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Strona/stron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  <w:fldChar w:fldCharType="begin" w:fldLock="0"/>
            </w:r>
            <w:r>
              <w:rPr>
                <w:rFonts w:ascii="Arial" w:cs="Arial" w:hAnsi="Arial" w:eastAsia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  <w:instrText xml:space="preserve"> PAGE </w:instrText>
            </w:r>
            <w:r>
              <w:rPr>
                <w:rFonts w:ascii="Arial" w:cs="Arial" w:hAnsi="Arial" w:eastAsia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  <w:fldChar w:fldCharType="separate" w:fldLock="0"/>
            </w:r>
            <w:r>
              <w:rPr>
                <w:rFonts w:ascii="Arial" w:cs="Arial" w:hAnsi="Arial" w:eastAsia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  <w:t>1</w:t>
            </w:r>
            <w:r>
              <w:rPr>
                <w:rFonts w:ascii="Arial" w:cs="Arial" w:hAnsi="Arial" w:eastAsia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14:textFill>
                  <w14:solidFill>
                    <w14:srgbClr w14:val="339966"/>
                  </w14:solidFill>
                </w14:textFill>
              </w:rPr>
              <w:fldChar w:fldCharType="end" w:fldLock="0"/>
            </w:r>
            <w:r>
              <w:rPr>
                <w:rFonts w:ascii="Arial" w:hAnsi="Arial"/>
                <w:b w:val="0"/>
                <w:bCs w:val="0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 xml:space="preserve"> z 1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780"/>
            <w:vMerge w:val="continue"/>
            <w:tcBorders>
              <w:top w:val="single" w:color="339966" w:sz="4" w:space="0" w:shadow="0" w:frame="0"/>
              <w:left w:val="single" w:color="339966" w:sz="4" w:space="0" w:shadow="0" w:frame="0"/>
              <w:bottom w:val="single" w:color="339966" w:sz="4" w:space="0" w:shadow="0" w:frame="0"/>
              <w:right w:val="single" w:color="339966" w:sz="4" w:space="0" w:shadow="0" w:frame="0"/>
            </w:tcBorders>
            <w:shd w:val="clear" w:color="auto" w:fill="ffffff"/>
          </w:tcPr>
          <w:p/>
        </w:tc>
        <w:tc>
          <w:tcPr>
            <w:tcW w:type="dxa" w:w="6829"/>
            <w:tcBorders>
              <w:top w:val="single" w:color="339966" w:sz="4" w:space="0" w:shadow="0" w:frame="0"/>
              <w:left w:val="single" w:color="339966" w:sz="4" w:space="0" w:shadow="0" w:frame="0"/>
              <w:bottom w:val="single" w:color="339966" w:sz="4" w:space="0" w:shadow="0" w:frame="0"/>
              <w:right w:val="single" w:color="0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Za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łą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cznik XII do Warunk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ó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w udzia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ł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 xml:space="preserve">u w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„</w:t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Programie dla szk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 xml:space="preserve">ół” </w:t>
              <w:br w:type="textWrapping"/>
            </w:r>
            <w:r>
              <w:rPr>
                <w:rFonts w:ascii="Arial" w:hAnsi="Arial"/>
                <w:b w:val="1"/>
                <w:bCs w:val="1"/>
                <w:outline w:val="0"/>
                <w:color w:val="339966"/>
                <w:sz w:val="18"/>
                <w:szCs w:val="18"/>
                <w:u w:color="339966"/>
                <w:shd w:val="nil" w:color="auto" w:fill="auto"/>
                <w:rtl w:val="0"/>
                <w14:textFill>
                  <w14:solidFill>
                    <w14:srgbClr w14:val="339966"/>
                  </w14:solidFill>
                </w14:textFill>
              </w:rPr>
              <w:t>w roku szkolnym 2020/2021</w:t>
            </w:r>
          </w:p>
        </w:tc>
        <w:tc>
          <w:tcPr>
            <w:tcW w:type="dxa" w:w="1130"/>
            <w:tcBorders>
              <w:top w:val="nil"/>
              <w:left w:val="single" w:color="008000" w:sz="4" w:space="0" w:shadow="0" w:frame="0"/>
              <w:bottom w:val="single" w:color="008000" w:sz="4" w:space="0" w:shadow="0" w:frame="0"/>
              <w:right w:val="single" w:color="0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ny"/>
        <w:spacing w:after="0" w:line="312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hd w:val="clear" w:color="auto" w:fill="ffffff"/>
        <w:spacing w:after="0" w:line="240" w:lineRule="auto"/>
        <w:jc w:val="both"/>
        <w:outlineLvl w:val="2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Po zapoznaniu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z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Warunkami udzia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 xml:space="preserve">u w 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Programie dla szk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ó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l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 xml:space="preserve">w roku szkolnym 2020/2021 </w:t>
      </w:r>
      <w:r>
        <w:rPr>
          <w:rFonts w:ascii="Verdana" w:hAnsi="Verdana"/>
          <w:sz w:val="20"/>
          <w:szCs w:val="20"/>
          <w:rtl w:val="0"/>
        </w:rPr>
        <w:t>oraz wymaganiami okre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lonymi odpowiednio w za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 xml:space="preserve">czniku nr 1 lub 2 do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Rozporz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ą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dzenie Ministra Rolnictwa i Rozwoju Wsi z dnia 28 sierpnia 2020 r. w sprawie szczeg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ół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owego zakresu zada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realizowanych przez Krajowy O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ś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rodek Wsparcia Rolnictwa zwi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ą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zanych z wdro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ż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eniem na terytorium Rzeczypospolitej Polskiej programu dla szk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ół</w:t>
      </w:r>
      <w:r>
        <w:rPr>
          <w:rFonts w:ascii="Verdana" w:hAnsi="Verdana"/>
          <w:sz w:val="20"/>
          <w:szCs w:val="20"/>
          <w:rtl w:val="0"/>
        </w:rPr>
        <w:t xml:space="preserve"> (Dz. U. z 2020 r., poz. 1511 z p</w:t>
      </w:r>
      <w:r>
        <w:rPr>
          <w:rFonts w:ascii="Verdana" w:hAnsi="Verdana" w:hint="default"/>
          <w:sz w:val="20"/>
          <w:szCs w:val="20"/>
          <w:rtl w:val="0"/>
        </w:rPr>
        <w:t>óź</w:t>
      </w:r>
      <w:r>
        <w:rPr>
          <w:rFonts w:ascii="Verdana" w:hAnsi="Verdana"/>
          <w:sz w:val="20"/>
          <w:szCs w:val="20"/>
          <w:rtl w:val="0"/>
        </w:rPr>
        <w:t xml:space="preserve">n. zm.): 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Verdana" w:hAnsi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Zobowi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ą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zuj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do odbioru owoc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i warzyw lub mleka, udost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ę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pnianych w ramach programu, ze Szko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y Podstawowej w dniach wskazanych przez szko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łę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,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Verdana" w:hAnsi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Zobowi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ą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zuj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do udost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ę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pniania odebranych owoc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i warzyw lub mleka dziecku zgodnie z warunkami i wymaganiami wskazanymi w za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łą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czniku VII do Warunk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udzia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u w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„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Programie dla szk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roku szkolnym 2020/2021.</w:t>
      </w:r>
    </w:p>
    <w:p>
      <w:pPr>
        <w:pStyle w:val="Normalny"/>
        <w:shd w:val="clear" w:color="auto" w:fill="ffffff"/>
        <w:spacing w:after="0" w:line="240" w:lineRule="auto"/>
        <w:jc w:val="both"/>
        <w:outlineLvl w:val="2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wiadczam,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e zapozna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em si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 tre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klauzuli informacyjnej, dotycz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ą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cej przetwarzania przez Krajowy 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rodek Wsparcia Rolnictwa i Agencj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Restrukturyzacji 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br w:type="textWrapping"/>
      </w:r>
      <w:r>
        <w:rPr>
          <w:rFonts w:ascii="Verdana" w:hAnsi="Verdana"/>
          <w:b w:val="1"/>
          <w:bCs w:val="1"/>
          <w:sz w:val="20"/>
          <w:szCs w:val="20"/>
          <w:rtl w:val="0"/>
        </w:rPr>
        <w:t>i Modernizacji Rolnictwa moich danych osobowych i danych osobowych dziecka</w:t>
      </w:r>
      <w:r>
        <w:rPr>
          <w:rtl w:val="0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zawartej w cz. XVI Warunk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udzia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u w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„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Programie dla szk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roku szkolnym 2020/2021.</w:t>
      </w: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Nazwa szko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y, klasa</w:t>
      </w: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ny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</w:t>
      </w: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Imi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i nazwisko dziecka oraz data i czytelny podpis rodzica/opiekuna prawnego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(w przypadku gdy formularz dotyczy wi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ę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cej ni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jednego dziecka, np. dzieci z ca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ej klasy nale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ż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y odpowiednio rozszerzy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list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o kolejne numery a spos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b pozyskiwania danych kolejnych os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b musi zapewnia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anonimowo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 xml:space="preserve">ść 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danych zawartych wcze</w:t>
      </w:r>
      <w:r>
        <w:rPr>
          <w:rFonts w:ascii="Verdana" w:hAnsi="Verdana" w:hint="default"/>
          <w:i w:val="1"/>
          <w:iCs w:val="1"/>
          <w:sz w:val="18"/>
          <w:szCs w:val="18"/>
          <w:rtl w:val="0"/>
        </w:rPr>
        <w:t>ś</w:t>
      </w:r>
      <w:r>
        <w:rPr>
          <w:rFonts w:ascii="Verdana" w:hAnsi="Verdana"/>
          <w:i w:val="1"/>
          <w:iCs w:val="1"/>
          <w:sz w:val="18"/>
          <w:szCs w:val="18"/>
          <w:rtl w:val="0"/>
        </w:rPr>
        <w:t>niej w wykazie):</w:t>
      </w: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  <w:numPr>
          <w:ilvl w:val="0"/>
          <w:numId w:val="4"/>
        </w:numPr>
        <w:bidi w:val="0"/>
        <w:spacing w:after="0" w:line="480" w:lineRule="auto"/>
        <w:ind w:right="0"/>
        <w:jc w:val="left"/>
        <w:rPr>
          <w:rFonts w:ascii="Verdana" w:hAnsi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4"/>
        </w:numPr>
        <w:bidi w:val="0"/>
        <w:spacing w:after="0" w:line="480" w:lineRule="auto"/>
        <w:ind w:right="0"/>
        <w:jc w:val="left"/>
        <w:rPr>
          <w:rFonts w:ascii="Verdana" w:hAnsi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Verdana" w:hAnsi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numPr>
          <w:ilvl w:val="0"/>
          <w:numId w:val="4"/>
        </w:numPr>
        <w:bidi w:val="0"/>
        <w:spacing w:after="0" w:line="480" w:lineRule="auto"/>
        <w:ind w:right="0"/>
        <w:jc w:val="left"/>
        <w:rPr>
          <w:rFonts w:ascii="Verdana" w:hAnsi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Verdana" w:hAnsi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9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